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30" w:rsidRPr="00EE632B" w:rsidRDefault="00CF0930" w:rsidP="005450C8">
      <w:r w:rsidRPr="00EE632B">
        <w:t>FED PUB. 1075 EXHIBIT 7</w:t>
      </w:r>
      <w:r w:rsidR="005450C8">
        <w:t xml:space="preserve">, </w:t>
      </w:r>
      <w:bookmarkStart w:id="0" w:name="_GoBack"/>
      <w:bookmarkEnd w:id="0"/>
      <w:r w:rsidRPr="00EE632B">
        <w:t>SAFEGUARDING CONTRACTUAL LANGUAGE</w:t>
      </w:r>
    </w:p>
    <w:p w:rsidR="00CF0930" w:rsidRPr="005450C8" w:rsidRDefault="00CF0930" w:rsidP="00CF0930">
      <w:pPr>
        <w:rPr>
          <w:b/>
          <w:sz w:val="24"/>
        </w:rPr>
      </w:pPr>
      <w:r w:rsidRPr="005450C8">
        <w:rPr>
          <w:b/>
          <w:sz w:val="24"/>
        </w:rPr>
        <w:t xml:space="preserve">CONTRACT LANGUAGE FOR GENERAL SERVICES </w:t>
      </w:r>
    </w:p>
    <w:p w:rsidR="00CF0930" w:rsidRPr="00EE632B" w:rsidRDefault="00CF0930" w:rsidP="00CF0930">
      <w:r w:rsidRPr="00EE632B">
        <w:t xml:space="preserve">I. PERFORMANCE </w:t>
      </w:r>
    </w:p>
    <w:p w:rsidR="00CF0930" w:rsidRPr="00EE632B" w:rsidRDefault="00CF0930" w:rsidP="00CF0930">
      <w:r w:rsidRPr="00EE632B">
        <w:t xml:space="preserve">In performance of this contract, the Contractor agrees to comply with and assume responsibility for compliance by his or her employees with the following requirements: </w:t>
      </w:r>
    </w:p>
    <w:p w:rsidR="00CF0930" w:rsidRPr="00EE632B" w:rsidRDefault="00CF0930" w:rsidP="00CF0930">
      <w:r w:rsidRPr="00EE632B">
        <w:t xml:space="preserve">(1) All work will be performed under the supervision of the contractor or the contractor's responsible employees. </w:t>
      </w:r>
    </w:p>
    <w:p w:rsidR="00CF0930" w:rsidRPr="00EE632B" w:rsidRDefault="00CF0930" w:rsidP="00CF0930">
      <w:r w:rsidRPr="00EE632B">
        <w:t xml:space="preserve">(2) Any Federal tax returns or return information (hereafter referred to as returns or return information) made available shall be used only </w:t>
      </w:r>
      <w:proofErr w:type="gramStart"/>
      <w:r w:rsidRPr="00EE632B">
        <w:t>for the purpose of</w:t>
      </w:r>
      <w:proofErr w:type="gramEnd"/>
      <w:r w:rsidRPr="00EE632B">
        <w:t xml:space="preserve">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rsidR="00CF0930" w:rsidRPr="00EE632B" w:rsidRDefault="00CF0930" w:rsidP="00CF0930">
      <w:r w:rsidRPr="00EE632B">
        <w:t xml:space="preserve">(3) All returns and return information will be accounted for upon receipt and properly stored before, during, and after processing. In addition, all related output and products will be given the same level of protection as required for the source material. </w:t>
      </w:r>
    </w:p>
    <w:p w:rsidR="00CF0930" w:rsidRPr="00EE632B" w:rsidRDefault="00CF0930" w:rsidP="00CF0930">
      <w:r w:rsidRPr="00EE632B">
        <w:t xml:space="preserve">(4) No work involving returns and return information furnished under this contract will be subcontracted without prior written approval of the IRS. </w:t>
      </w:r>
    </w:p>
    <w:p w:rsidR="00CF0930" w:rsidRPr="00EE632B" w:rsidRDefault="00CF0930" w:rsidP="00CF0930">
      <w:r w:rsidRPr="00EE632B">
        <w:t xml:space="preserve">(5) The contractor will maintain a list of employees authorized access. Such list will be provided to the agency and, upon request, to the IRS reviewing office. </w:t>
      </w:r>
    </w:p>
    <w:p w:rsidR="00CF0930" w:rsidRPr="00EE632B" w:rsidRDefault="00CF0930" w:rsidP="00CF0930">
      <w:r w:rsidRPr="00EE632B">
        <w:t xml:space="preserve">(6) The agency will have the right to void the contract if the contractor fails to provide the safeguards described above. </w:t>
      </w:r>
    </w:p>
    <w:p w:rsidR="00CF0930" w:rsidRPr="00EE632B" w:rsidRDefault="00CF0930" w:rsidP="00CF0930">
      <w:r w:rsidRPr="00EE632B">
        <w:t xml:space="preserve">(7) (Include any additional safeguards that may be appropriate.) </w:t>
      </w:r>
    </w:p>
    <w:p w:rsidR="00CF0930" w:rsidRPr="00EE632B" w:rsidRDefault="00CF0930" w:rsidP="00CF0930">
      <w:r w:rsidRPr="00EE632B">
        <w:t xml:space="preserve">II. CRIMINAL/CIVIL SANCTIONS </w:t>
      </w:r>
    </w:p>
    <w:p w:rsidR="00CF0930" w:rsidRPr="00EE632B" w:rsidRDefault="00CF0930" w:rsidP="00CF0930">
      <w:r w:rsidRPr="00EE632B">
        <w:t xml:space="preserve">(1) 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w:t>
      </w:r>
    </w:p>
    <w:p w:rsidR="00CF0930" w:rsidRPr="00EE632B" w:rsidRDefault="00CF0930" w:rsidP="00CF0930">
      <w:r w:rsidRPr="00EE632B">
        <w:t xml:space="preserve">$5,000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w:t>
      </w:r>
    </w:p>
    <w:p w:rsidR="00CF0930" w:rsidRPr="00EE632B" w:rsidRDefault="00CF0930" w:rsidP="00CF0930">
      <w:r w:rsidRPr="00EE632B">
        <w:t xml:space="preserve">These penalties are prescribed by IRCs 7213 and 7431 and set forth at 26 CFR 301.6103(n)-1. </w:t>
      </w:r>
    </w:p>
    <w:p w:rsidR="00CF0930" w:rsidRPr="00EE632B" w:rsidRDefault="00CF0930" w:rsidP="00CF0930">
      <w:r w:rsidRPr="00EE632B">
        <w:t xml:space="preserve">(2) Each officer or employee of any person to whom returns or return information is or may be disclosed shall be notified in writing by such person that any return or return information made available in any </w:t>
      </w:r>
      <w:r w:rsidRPr="00EE632B">
        <w:lastRenderedPageBreak/>
        <w:t xml:space="preserve">format shall be used only </w:t>
      </w:r>
      <w:proofErr w:type="gramStart"/>
      <w:r w:rsidRPr="00EE632B">
        <w:t>for the purpose of</w:t>
      </w:r>
      <w:proofErr w:type="gramEnd"/>
      <w:r w:rsidRPr="00EE632B">
        <w:t xml:space="preserve">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w:t>
      </w:r>
    </w:p>
    <w:p w:rsidR="00CF0930" w:rsidRPr="00EE632B" w:rsidRDefault="00CF0930" w:rsidP="00CF0930">
      <w:r w:rsidRPr="00EE632B">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rsidR="00CF0930" w:rsidRPr="00EE632B" w:rsidRDefault="00CF0930" w:rsidP="00CF0930">
      <w:r w:rsidRPr="00EE632B">
        <w:t xml:space="preserve">(4) Granting a contractor access to FTI must be preceded by certifying that </w:t>
      </w:r>
      <w:proofErr w:type="gramStart"/>
      <w:r w:rsidRPr="00EE632B">
        <w:t>each individual</w:t>
      </w:r>
      <w:proofErr w:type="gramEnd"/>
      <w:r w:rsidRPr="00EE632B">
        <w:t xml:space="preserve">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w:t>
      </w:r>
      <w:r w:rsidRPr="00EE632B">
        <w:rPr>
          <w:i/>
          <w:iCs/>
        </w:rPr>
        <w:t>Sanctions for Unauthorized Disclosure</w:t>
      </w:r>
      <w:r w:rsidRPr="00EE632B">
        <w:t xml:space="preserve">, and Exhibit 5, </w:t>
      </w:r>
      <w:r w:rsidRPr="00EE632B">
        <w:rPr>
          <w:i/>
          <w:iCs/>
        </w:rPr>
        <w:t>Civil Damages for Unauthorized Disclosure</w:t>
      </w:r>
      <w:r w:rsidRPr="00EE632B">
        <w:t xml:space="preserve">). The training provided before the initial certification and annually thereafter must also cover the incident response policy and procedure for reporting unauthorized disclosures and data breaches. For both the initial certification and the annual certification, the contractor must sign, either with ink or electronic signature, a confidentiality statement certifying their understanding of the security requirements. </w:t>
      </w:r>
    </w:p>
    <w:p w:rsidR="00CF0930" w:rsidRPr="00EE632B" w:rsidRDefault="00CF0930" w:rsidP="00CF0930">
      <w:r w:rsidRPr="00EE632B">
        <w:t xml:space="preserve">III. INSPECTION </w:t>
      </w:r>
    </w:p>
    <w:p w:rsidR="00CF0930" w:rsidRPr="00EE632B" w:rsidRDefault="00CF0930" w:rsidP="00CF0930">
      <w:r w:rsidRPr="00EE632B">
        <w:t xml:space="preserve">The IRS and the Agency shall have the right to send its officers and employees into the offices and plants of the contractor for inspection of the facilities and operations provided for the performance of any work under this contract. </w:t>
      </w:r>
      <w:proofErr w:type="gramStart"/>
      <w:r w:rsidRPr="00EE632B">
        <w:t>On the basis of</w:t>
      </w:r>
      <w:proofErr w:type="gramEnd"/>
      <w:r w:rsidRPr="00EE632B">
        <w:t xml:space="preserve"> such inspection, specific measures may be required in cases where the contractor is found to be noncompliant with contract safeguards.</w:t>
      </w:r>
    </w:p>
    <w:p w:rsidR="00AA4CD8" w:rsidRDefault="00AA4CD8">
      <w:r>
        <w:br w:type="page"/>
      </w:r>
    </w:p>
    <w:p w:rsidR="00AA4CD8" w:rsidRPr="005450C8" w:rsidRDefault="00AA4CD8" w:rsidP="00AA4CD8">
      <w:pPr>
        <w:rPr>
          <w:b/>
          <w:sz w:val="24"/>
        </w:rPr>
      </w:pPr>
      <w:r w:rsidRPr="005450C8">
        <w:rPr>
          <w:b/>
          <w:sz w:val="24"/>
        </w:rPr>
        <w:lastRenderedPageBreak/>
        <w:t>CONTRACT LANGUAGE FOR TECHNOLOGY SERVICES</w:t>
      </w:r>
    </w:p>
    <w:p w:rsidR="00AA4CD8" w:rsidRDefault="00AA4CD8" w:rsidP="00AA4CD8">
      <w:r>
        <w:t>I. PERFORMANCE</w:t>
      </w:r>
    </w:p>
    <w:p w:rsidR="00AA4CD8" w:rsidRDefault="00AA4CD8" w:rsidP="00AA4CD8">
      <w:r>
        <w:t>In performance of this contract, the contractor agrees to comply with and assume responsibility for compliance by his or her employees with the following requirements:</w:t>
      </w:r>
    </w:p>
    <w:p w:rsidR="00AA4CD8" w:rsidRDefault="00AA4CD8" w:rsidP="00AA4CD8">
      <w:r>
        <w:t>(1) All work will be done under the supervision of the contractor or the contractor's employees.</w:t>
      </w:r>
    </w:p>
    <w:p w:rsidR="00AA4CD8" w:rsidRDefault="00AA4CD8" w:rsidP="00AA4CD8">
      <w:r>
        <w:t>(2) The contractor and the contractor’s employees with access to or who use FTI must meet the background check requirements defined in IRS Publication 1075.</w:t>
      </w:r>
    </w:p>
    <w:p w:rsidR="00AA4CD8" w:rsidRDefault="00AA4CD8" w:rsidP="00AA4CD8">
      <w:r>
        <w:t xml:space="preserve">(3) Any return or return information made available in any format shall be used only </w:t>
      </w:r>
      <w:proofErr w:type="gramStart"/>
      <w:r>
        <w:t>for the purpose of</w:t>
      </w:r>
      <w:proofErr w:type="gramEnd"/>
      <w:r>
        <w:t xml:space="preserve"> carrying out the provisions of this contract. Information contained in such material will be treated as confidential and will not be divulged or made known in any manner to any person except as may be necessary in the performance of this contract. Disclosure to anyone other than an officer or employee of the contractor will be prohibited.</w:t>
      </w:r>
    </w:p>
    <w:p w:rsidR="00AA4CD8" w:rsidRDefault="00AA4CD8" w:rsidP="00AA4CD8">
      <w:r>
        <w:t>(4) All returns and return information will be accounted for upon receipt and properly stored before, during, and after processing. In addition, all related output will be given the same level of protection as required for the source material.</w:t>
      </w:r>
    </w:p>
    <w:p w:rsidR="00AA4CD8" w:rsidRDefault="00AA4CD8" w:rsidP="00AA4CD8">
      <w:r>
        <w:t>(5) The contractor certifies that the data processed during the performance of this contract will be completely purged from all data storage components of his or her computer facility, and no output will be retained by the contractor at the time the work is completed. If immediate purging of all data storage components is not possible, the contractor certifies that any IRS data remaining in any storage component will be safeguarded to prevent unauthorized disclosures.</w:t>
      </w:r>
    </w:p>
    <w:p w:rsidR="00AA4CD8" w:rsidRDefault="00AA4CD8" w:rsidP="00AA4CD8">
      <w:r>
        <w:t xml:space="preserve">(6) Any spoilage or any intermediate hard copy printout that may result during the processing of IRS data will be given to the agency or his or her designee. When this is not possible, the contractor will be responsible for the destruction of the spoilage or any intermediate hard copy </w:t>
      </w:r>
      <w:proofErr w:type="gramStart"/>
      <w:r>
        <w:t>printouts, and</w:t>
      </w:r>
      <w:proofErr w:type="gramEnd"/>
      <w:r>
        <w:t xml:space="preserve"> will provide the agency or his or her designee with a statement containing the date of destruction, description of material destroyed, and the method used.</w:t>
      </w:r>
    </w:p>
    <w:p w:rsidR="00AA4CD8" w:rsidRDefault="00AA4CD8" w:rsidP="00AA4CD8">
      <w:r>
        <w:t>(7) All computer systems receiving, processing, storing or transmitting FTI must meet the requirements defined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Federal Tax Information.</w:t>
      </w:r>
    </w:p>
    <w:p w:rsidR="00D5139D" w:rsidRDefault="00AA4CD8" w:rsidP="00AA4CD8">
      <w:r>
        <w:t>(8) No work involving Federal Tax Information furnished under this contract will be subcontracted without prior written approval of the IRS.</w:t>
      </w:r>
    </w:p>
    <w:p w:rsidR="005450C8" w:rsidRDefault="00AA4CD8" w:rsidP="00AA4CD8">
      <w:r>
        <w:t>(9) The contractor will maintain a list of employees authorized access. Such list will be provided to the agency and, upon request, to the IRS reviewing office.</w:t>
      </w:r>
      <w:r w:rsidR="005450C8">
        <w:t xml:space="preserve"> </w:t>
      </w:r>
    </w:p>
    <w:p w:rsidR="00AA4CD8" w:rsidRDefault="00AA4CD8" w:rsidP="00AA4CD8">
      <w:r>
        <w:t>(10) The agency will have the right to void the contract if the contractor fails to provide the safeguards described above.</w:t>
      </w:r>
    </w:p>
    <w:p w:rsidR="00AA4CD8" w:rsidRDefault="00AA4CD8" w:rsidP="00AA4CD8">
      <w:r>
        <w:t>II. CRIMINAL/CIVIL SANCTIONS</w:t>
      </w:r>
    </w:p>
    <w:p w:rsidR="00AA4CD8" w:rsidRDefault="00AA4CD8" w:rsidP="00AA4CD8">
      <w:r>
        <w:lastRenderedPageBreak/>
        <w:t>(1) Each officer or employee of any person to whom returns or return information is or may be disclosed will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5 years, or both, together with the costs of prosecution. Such person shall also notify each such officer and employee that any such unauthorized further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w:t>
      </w:r>
    </w:p>
    <w:p w:rsidR="00AA4CD8" w:rsidRDefault="00AA4CD8" w:rsidP="00AA4CD8">
      <w:r>
        <w:t xml:space="preserve">(2) Each officer or employee of any person to whom returns or return information is or may be disclosed shall be notified in writing by such person that any return or return information made available in any format shall be used only </w:t>
      </w:r>
      <w:proofErr w:type="gramStart"/>
      <w:r>
        <w:t>for the purpose of</w:t>
      </w:r>
      <w:proofErr w:type="gramEnd"/>
      <w:r>
        <w:t xml:space="preserve"> carrying out the provisions of this contract. Information contained in such material shall be treated as confidential and shall not be divulged or made known in any manner to any person except as may be necessary in the performance of the contract. Inspection by or disclosure to anyone without an official need-to-know constitutes a criminal misdemeanor punishable upon conviction by a fine of as much as $1,000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These penalties are prescribed by IRC 7213A and 7431 and set forth at 26 CFR 301.6103(n)-1.</w:t>
      </w:r>
    </w:p>
    <w:p w:rsidR="005450C8" w:rsidRDefault="00AA4CD8" w:rsidP="005450C8">
      <w:r>
        <w:t>(3)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w:t>
      </w:r>
      <w:r w:rsidR="005450C8">
        <w:t xml:space="preserve"> </w:t>
      </w:r>
      <w:r w:rsidR="005450C8">
        <w:t>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rsidR="005450C8" w:rsidRDefault="005450C8" w:rsidP="005450C8">
      <w:r>
        <w:t xml:space="preserve">(4) Granting a contractor access to FTI must be preceded by certifying that </w:t>
      </w:r>
      <w:proofErr w:type="gramStart"/>
      <w:r>
        <w:t>each individual</w:t>
      </w:r>
      <w:proofErr w:type="gramEnd"/>
      <w:r>
        <w:t xml:space="preserve">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For both the initial certification and the annual </w:t>
      </w:r>
      <w:r>
        <w:lastRenderedPageBreak/>
        <w:t>certification, the contractor must sign, either with ink or electronic signature, a confidentiality statement certifying their understanding of the security requirements.</w:t>
      </w:r>
    </w:p>
    <w:p w:rsidR="005450C8" w:rsidRDefault="005450C8" w:rsidP="005450C8">
      <w:r>
        <w:t>III. INSPECTION</w:t>
      </w:r>
    </w:p>
    <w:p w:rsidR="00AA4CD8" w:rsidRDefault="005450C8" w:rsidP="005450C8">
      <w:r>
        <w:t xml:space="preserve">The IRS and the Agency, with </w:t>
      </w:r>
      <w:proofErr w:type="gramStart"/>
      <w:r>
        <w:t>24 hour</w:t>
      </w:r>
      <w:proofErr w:type="gramEnd"/>
      <w: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w:t>
      </w:r>
      <w:proofErr w:type="gramStart"/>
      <w:r>
        <w:t>On the basis of</w:t>
      </w:r>
      <w:proofErr w:type="gramEnd"/>
      <w:r>
        <w:t xml:space="preserve"> such inspection, corrective actions may be required in cases where the contractor is found to be noncompliant with contract safeguards.</w:t>
      </w:r>
    </w:p>
    <w:sectPr w:rsidR="00AA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30"/>
    <w:rsid w:val="005450C8"/>
    <w:rsid w:val="007E70FD"/>
    <w:rsid w:val="00AA4CD8"/>
    <w:rsid w:val="00CF0930"/>
    <w:rsid w:val="00D5139D"/>
    <w:rsid w:val="00E7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D01B"/>
  <w15:chartTrackingRefBased/>
  <w15:docId w15:val="{0B611413-0E1C-4F3C-93DB-1BB4C754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930"/>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90BC89FA96E41AC697492D82BAD4C" ma:contentTypeVersion="5" ma:contentTypeDescription="Create a new document." ma:contentTypeScope="" ma:versionID="b16bc8388ac57b1a1ccb6301292948e5">
  <xsd:schema xmlns:xsd="http://www.w3.org/2001/XMLSchema" xmlns:xs="http://www.w3.org/2001/XMLSchema" xmlns:p="http://schemas.microsoft.com/office/2006/metadata/properties" xmlns:ns2="f0a9f019-3c26-4a09-a485-d1ea868b9d5d" xmlns:ns3="be0a8c41-a8f7-4db0-9ccc-3acea744ee4d" targetNamespace="http://schemas.microsoft.com/office/2006/metadata/properties" ma:root="true" ma:fieldsID="0477d5fc70db1913ee6f571da732816a" ns2:_="" ns3:_="">
    <xsd:import namespace="f0a9f019-3c26-4a09-a485-d1ea868b9d5d"/>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9f019-3c26-4a09-a485-d1ea868b9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55278-3A79-4716-9357-08F8EE9CD566}"/>
</file>

<file path=customXml/itemProps2.xml><?xml version="1.0" encoding="utf-8"?>
<ds:datastoreItem xmlns:ds="http://schemas.openxmlformats.org/officeDocument/2006/customXml" ds:itemID="{A7038A86-4D7E-44DA-A445-7AAC4D21DDC5}"/>
</file>

<file path=customXml/itemProps3.xml><?xml version="1.0" encoding="utf-8"?>
<ds:datastoreItem xmlns:ds="http://schemas.openxmlformats.org/officeDocument/2006/customXml" ds:itemID="{94A2B4FC-4274-4821-B8A5-4B56204A860C}"/>
</file>

<file path=docProps/app.xml><?xml version="1.0" encoding="utf-8"?>
<Properties xmlns="http://schemas.openxmlformats.org/officeDocument/2006/extended-properties" xmlns:vt="http://schemas.openxmlformats.org/officeDocument/2006/docPropsVTypes">
  <Template>Normal.dotm</Template>
  <TotalTime>14</TotalTime>
  <Pages>5</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 Rodney [OITS]</dc:creator>
  <cp:keywords/>
  <dc:description/>
  <cp:lastModifiedBy>Blunt, Rodney [OITS]</cp:lastModifiedBy>
  <cp:revision>2</cp:revision>
  <dcterms:created xsi:type="dcterms:W3CDTF">2018-09-21T16:38:00Z</dcterms:created>
  <dcterms:modified xsi:type="dcterms:W3CDTF">2018-09-21T16:55:00Z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0x0101007F690BC89FA96E41AC697492D82BAD4C</vt:lpwstr>
  </property>
</Properties>
</file>